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4AEE" w14:textId="77777777" w:rsidR="00930718" w:rsidRDefault="00930718" w:rsidP="00930718">
      <w:pPr>
        <w:pStyle w:val="BodyText"/>
        <w:spacing w:before="161" w:line="276" w:lineRule="auto"/>
        <w:ind w:left="140" w:right="193"/>
        <w:jc w:val="center"/>
        <w:rPr>
          <w:b/>
          <w:spacing w:val="-1"/>
          <w:sz w:val="28"/>
          <w:szCs w:val="28"/>
        </w:rPr>
      </w:pPr>
      <w:r w:rsidRPr="00930718">
        <w:rPr>
          <w:b/>
          <w:spacing w:val="-1"/>
          <w:sz w:val="28"/>
          <w:szCs w:val="28"/>
        </w:rPr>
        <w:t>On-Site Trainings</w:t>
      </w:r>
    </w:p>
    <w:p w14:paraId="5F5B7642" w14:textId="77777777" w:rsidR="00930718" w:rsidRPr="00930718" w:rsidRDefault="00930718" w:rsidP="00930718">
      <w:pPr>
        <w:pStyle w:val="BodyText"/>
        <w:spacing w:before="161" w:line="276" w:lineRule="auto"/>
        <w:ind w:left="140" w:right="193"/>
        <w:jc w:val="center"/>
        <w:rPr>
          <w:b/>
          <w:i/>
          <w:spacing w:val="-1"/>
          <w:sz w:val="28"/>
          <w:szCs w:val="28"/>
        </w:rPr>
      </w:pPr>
      <w:r w:rsidRPr="00930718">
        <w:rPr>
          <w:b/>
          <w:i/>
          <w:spacing w:val="-1"/>
          <w:sz w:val="28"/>
          <w:szCs w:val="28"/>
        </w:rPr>
        <w:t>for</w:t>
      </w:r>
    </w:p>
    <w:p w14:paraId="52D4AE19" w14:textId="77777777" w:rsidR="00930718" w:rsidRPr="00930718" w:rsidRDefault="00930718" w:rsidP="00930718">
      <w:pPr>
        <w:pStyle w:val="BodyText"/>
        <w:spacing w:before="161" w:line="276" w:lineRule="auto"/>
        <w:ind w:left="140" w:right="193"/>
        <w:jc w:val="center"/>
        <w:rPr>
          <w:b/>
          <w:spacing w:val="-1"/>
          <w:sz w:val="28"/>
          <w:szCs w:val="28"/>
        </w:rPr>
      </w:pPr>
      <w:r w:rsidRPr="00930718">
        <w:rPr>
          <w:b/>
          <w:sz w:val="28"/>
          <w:szCs w:val="28"/>
        </w:rPr>
        <w:t>Improving the Identification,</w:t>
      </w:r>
      <w:r w:rsidRPr="00930718">
        <w:rPr>
          <w:b/>
          <w:spacing w:val="-1"/>
          <w:sz w:val="28"/>
          <w:szCs w:val="28"/>
        </w:rPr>
        <w:t xml:space="preserve"> Diagnosis,</w:t>
      </w:r>
      <w:r w:rsidRPr="00930718">
        <w:rPr>
          <w:b/>
          <w:sz w:val="28"/>
          <w:szCs w:val="28"/>
        </w:rPr>
        <w:t xml:space="preserve"> </w:t>
      </w:r>
      <w:r w:rsidRPr="00930718">
        <w:rPr>
          <w:b/>
          <w:spacing w:val="-2"/>
          <w:sz w:val="28"/>
          <w:szCs w:val="28"/>
        </w:rPr>
        <w:t>Documentation</w:t>
      </w:r>
      <w:r w:rsidRPr="00930718">
        <w:rPr>
          <w:b/>
          <w:spacing w:val="-1"/>
          <w:sz w:val="28"/>
          <w:szCs w:val="28"/>
        </w:rPr>
        <w:t xml:space="preserve"> and</w:t>
      </w:r>
      <w:r w:rsidRPr="00930718">
        <w:rPr>
          <w:b/>
          <w:spacing w:val="3"/>
          <w:sz w:val="28"/>
          <w:szCs w:val="28"/>
        </w:rPr>
        <w:t xml:space="preserve"> </w:t>
      </w:r>
      <w:r w:rsidRPr="00930718">
        <w:rPr>
          <w:b/>
          <w:spacing w:val="-1"/>
          <w:sz w:val="28"/>
          <w:szCs w:val="28"/>
        </w:rPr>
        <w:t xml:space="preserve">Coding </w:t>
      </w:r>
      <w:r w:rsidRPr="00930718">
        <w:rPr>
          <w:b/>
          <w:sz w:val="28"/>
          <w:szCs w:val="28"/>
        </w:rPr>
        <w:t>of</w:t>
      </w:r>
      <w:r w:rsidRPr="00930718">
        <w:rPr>
          <w:b/>
          <w:spacing w:val="67"/>
          <w:sz w:val="28"/>
          <w:szCs w:val="28"/>
        </w:rPr>
        <w:t xml:space="preserve"> </w:t>
      </w:r>
      <w:r w:rsidRPr="00930718">
        <w:rPr>
          <w:b/>
          <w:spacing w:val="-1"/>
          <w:sz w:val="28"/>
          <w:szCs w:val="28"/>
        </w:rPr>
        <w:t>Intrauterine</w:t>
      </w:r>
      <w:r w:rsidRPr="00930718">
        <w:rPr>
          <w:b/>
          <w:sz w:val="28"/>
          <w:szCs w:val="28"/>
        </w:rPr>
        <w:t xml:space="preserve"> </w:t>
      </w:r>
      <w:r w:rsidRPr="00930718">
        <w:rPr>
          <w:b/>
          <w:spacing w:val="-2"/>
          <w:sz w:val="28"/>
          <w:szCs w:val="28"/>
        </w:rPr>
        <w:t>Exposure</w:t>
      </w:r>
      <w:r w:rsidRPr="00930718">
        <w:rPr>
          <w:b/>
          <w:sz w:val="28"/>
          <w:szCs w:val="28"/>
        </w:rPr>
        <w:t xml:space="preserve"> </w:t>
      </w:r>
      <w:r w:rsidRPr="00930718">
        <w:rPr>
          <w:b/>
          <w:spacing w:val="-1"/>
          <w:sz w:val="28"/>
          <w:szCs w:val="28"/>
        </w:rPr>
        <w:t>and</w:t>
      </w:r>
      <w:r w:rsidRPr="00930718">
        <w:rPr>
          <w:b/>
          <w:sz w:val="28"/>
          <w:szCs w:val="28"/>
        </w:rPr>
        <w:t xml:space="preserve"> </w:t>
      </w:r>
      <w:r w:rsidRPr="00930718">
        <w:rPr>
          <w:b/>
          <w:spacing w:val="-1"/>
          <w:sz w:val="28"/>
          <w:szCs w:val="28"/>
        </w:rPr>
        <w:t>Neonatal</w:t>
      </w:r>
      <w:r w:rsidRPr="00930718">
        <w:rPr>
          <w:b/>
          <w:sz w:val="28"/>
          <w:szCs w:val="28"/>
        </w:rPr>
        <w:t xml:space="preserve"> </w:t>
      </w:r>
      <w:r w:rsidRPr="00930718">
        <w:rPr>
          <w:b/>
          <w:spacing w:val="-1"/>
          <w:sz w:val="28"/>
          <w:szCs w:val="28"/>
        </w:rPr>
        <w:t>Abstinence</w:t>
      </w:r>
      <w:r w:rsidRPr="00930718">
        <w:rPr>
          <w:b/>
          <w:sz w:val="28"/>
          <w:szCs w:val="28"/>
        </w:rPr>
        <w:t xml:space="preserve"> </w:t>
      </w:r>
      <w:r w:rsidRPr="00930718">
        <w:rPr>
          <w:b/>
          <w:spacing w:val="-1"/>
          <w:sz w:val="28"/>
          <w:szCs w:val="28"/>
        </w:rPr>
        <w:t>Syndrome</w:t>
      </w:r>
      <w:r w:rsidRPr="00930718">
        <w:rPr>
          <w:b/>
          <w:sz w:val="28"/>
          <w:szCs w:val="28"/>
        </w:rPr>
        <w:t xml:space="preserve"> </w:t>
      </w:r>
      <w:r w:rsidRPr="00930718">
        <w:rPr>
          <w:b/>
          <w:spacing w:val="-1"/>
          <w:sz w:val="28"/>
          <w:szCs w:val="28"/>
        </w:rPr>
        <w:t>(NAS)</w:t>
      </w:r>
      <w:r w:rsidRPr="00930718">
        <w:rPr>
          <w:b/>
          <w:spacing w:val="-3"/>
          <w:sz w:val="28"/>
          <w:szCs w:val="28"/>
        </w:rPr>
        <w:t xml:space="preserve"> </w:t>
      </w:r>
      <w:r w:rsidRPr="00930718">
        <w:rPr>
          <w:b/>
          <w:sz w:val="28"/>
          <w:szCs w:val="28"/>
        </w:rPr>
        <w:t>in</w:t>
      </w:r>
      <w:r w:rsidRPr="00930718">
        <w:rPr>
          <w:b/>
          <w:spacing w:val="-1"/>
          <w:sz w:val="28"/>
          <w:szCs w:val="28"/>
        </w:rPr>
        <w:t xml:space="preserve"> Newborns</w:t>
      </w:r>
    </w:p>
    <w:p w14:paraId="4427D30B" w14:textId="77777777" w:rsidR="00930718" w:rsidRDefault="00930718" w:rsidP="00930718">
      <w:pPr>
        <w:pStyle w:val="BodyText"/>
        <w:spacing w:before="161" w:line="276" w:lineRule="auto"/>
        <w:ind w:left="140" w:right="193"/>
        <w:rPr>
          <w:spacing w:val="-1"/>
        </w:rPr>
      </w:pPr>
    </w:p>
    <w:p w14:paraId="46D81E4B" w14:textId="77777777" w:rsidR="00930718" w:rsidRPr="00930718" w:rsidRDefault="00930718" w:rsidP="00930718">
      <w:pPr>
        <w:pStyle w:val="BodyText"/>
        <w:spacing w:before="161" w:line="276" w:lineRule="auto"/>
        <w:ind w:left="140" w:right="193"/>
        <w:rPr>
          <w:spacing w:val="-1"/>
        </w:rPr>
      </w:pPr>
      <w:r>
        <w:rPr>
          <w:spacing w:val="-1"/>
        </w:rPr>
        <w:t>The incidences</w:t>
      </w:r>
      <w:r>
        <w:t xml:space="preserve"> of</w:t>
      </w:r>
      <w:r>
        <w:rPr>
          <w:spacing w:val="-3"/>
        </w:rPr>
        <w:t xml:space="preserve"> </w:t>
      </w:r>
      <w:r>
        <w:rPr>
          <w:spacing w:val="-1"/>
        </w:rPr>
        <w:t>NAS, the</w:t>
      </w:r>
      <w:r>
        <w:t xml:space="preserve"> </w:t>
      </w:r>
      <w:r>
        <w:rPr>
          <w:spacing w:val="-1"/>
        </w:rPr>
        <w:t>condition that</w:t>
      </w:r>
      <w:r>
        <w:t xml:space="preserve"> </w:t>
      </w:r>
      <w:r>
        <w:rPr>
          <w:spacing w:val="-1"/>
        </w:rPr>
        <w:t>results</w:t>
      </w:r>
      <w:r>
        <w:t xml:space="preserve"> </w:t>
      </w:r>
      <w:r>
        <w:rPr>
          <w:spacing w:val="-1"/>
        </w:rPr>
        <w:t xml:space="preserve">when </w:t>
      </w:r>
      <w:r>
        <w:t>in</w:t>
      </w:r>
      <w:r>
        <w:rPr>
          <w:spacing w:val="-1"/>
        </w:rPr>
        <w:t xml:space="preserve"> utero</w:t>
      </w:r>
      <w:r>
        <w:rPr>
          <w:spacing w:val="-3"/>
        </w:rPr>
        <w:t xml:space="preserve"> </w:t>
      </w:r>
      <w:r>
        <w:rPr>
          <w:spacing w:val="-1"/>
        </w:rPr>
        <w:t>exposure</w:t>
      </w:r>
      <w:r>
        <w:t xml:space="preserve"> </w:t>
      </w:r>
      <w:r>
        <w:rPr>
          <w:spacing w:val="-1"/>
        </w:rPr>
        <w:t>to</w:t>
      </w:r>
      <w:r>
        <w:t xml:space="preserve"> </w:t>
      </w:r>
      <w:r>
        <w:rPr>
          <w:spacing w:val="-1"/>
        </w:rPr>
        <w:t>certain</w:t>
      </w:r>
      <w:r>
        <w:rPr>
          <w:spacing w:val="61"/>
        </w:rPr>
        <w:t xml:space="preserve"> </w:t>
      </w:r>
      <w:r>
        <w:rPr>
          <w:spacing w:val="-1"/>
        </w:rPr>
        <w:t>substances</w:t>
      </w:r>
      <w:r>
        <w:rPr>
          <w:spacing w:val="1"/>
        </w:rPr>
        <w:t xml:space="preserve"> </w:t>
      </w:r>
      <w:r>
        <w:rPr>
          <w:spacing w:val="-1"/>
        </w:rPr>
        <w:t>is</w:t>
      </w:r>
      <w:r>
        <w:rPr>
          <w:spacing w:val="1"/>
        </w:rPr>
        <w:t xml:space="preserve"> </w:t>
      </w:r>
      <w:r>
        <w:rPr>
          <w:spacing w:val="-1"/>
        </w:rPr>
        <w:t>abruptly</w:t>
      </w:r>
      <w:r>
        <w:rPr>
          <w:spacing w:val="-2"/>
        </w:rPr>
        <w:t xml:space="preserve"> </w:t>
      </w:r>
      <w:r>
        <w:rPr>
          <w:spacing w:val="-1"/>
        </w:rPr>
        <w:t>discontinued</w:t>
      </w:r>
      <w:r>
        <w:t xml:space="preserve"> </w:t>
      </w:r>
      <w:r>
        <w:rPr>
          <w:spacing w:val="-1"/>
        </w:rPr>
        <w:t>at delivery, has</w:t>
      </w:r>
      <w:r>
        <w:rPr>
          <w:spacing w:val="-2"/>
        </w:rPr>
        <w:t xml:space="preserve"> </w:t>
      </w:r>
      <w:r>
        <w:t>risen</w:t>
      </w:r>
      <w:r>
        <w:rPr>
          <w:spacing w:val="-1"/>
        </w:rPr>
        <w:t xml:space="preserve"> exponentially </w:t>
      </w:r>
      <w:r>
        <w:t>in</w:t>
      </w:r>
      <w:r>
        <w:rPr>
          <w:spacing w:val="-4"/>
        </w:rPr>
        <w:t xml:space="preserve"> </w:t>
      </w:r>
      <w:r>
        <w:rPr>
          <w:spacing w:val="-1"/>
        </w:rPr>
        <w:t>West Virginia.</w:t>
      </w:r>
      <w:r>
        <w:t xml:space="preserve"> </w:t>
      </w:r>
      <w:r>
        <w:rPr>
          <w:spacing w:val="1"/>
        </w:rPr>
        <w:t xml:space="preserve"> </w:t>
      </w:r>
      <w:r>
        <w:rPr>
          <w:spacing w:val="-1"/>
        </w:rPr>
        <w:t>Consequently,</w:t>
      </w:r>
      <w:r>
        <w:rPr>
          <w:spacing w:val="-2"/>
        </w:rPr>
        <w:t xml:space="preserve"> </w:t>
      </w:r>
      <w:r>
        <w:t xml:space="preserve">the </w:t>
      </w:r>
      <w:r>
        <w:rPr>
          <w:spacing w:val="-1"/>
        </w:rPr>
        <w:t>cost</w:t>
      </w:r>
      <w:r>
        <w:rPr>
          <w:spacing w:val="49"/>
        </w:rPr>
        <w:t xml:space="preserve"> </w:t>
      </w:r>
      <w:r>
        <w:rPr>
          <w:spacing w:val="-1"/>
        </w:rPr>
        <w:t>associated with</w:t>
      </w:r>
      <w:r>
        <w:rPr>
          <w:spacing w:val="-2"/>
        </w:rPr>
        <w:t xml:space="preserve"> </w:t>
      </w:r>
      <w:r>
        <w:rPr>
          <w:spacing w:val="-1"/>
        </w:rPr>
        <w:t xml:space="preserve">caring </w:t>
      </w:r>
      <w:r>
        <w:t>for</w:t>
      </w:r>
      <w:r>
        <w:rPr>
          <w:spacing w:val="-3"/>
        </w:rPr>
        <w:t xml:space="preserve"> </w:t>
      </w:r>
      <w:r>
        <w:rPr>
          <w:spacing w:val="-1"/>
        </w:rPr>
        <w:t>these</w:t>
      </w:r>
      <w:r>
        <w:t xml:space="preserve"> </w:t>
      </w:r>
      <w:r>
        <w:rPr>
          <w:spacing w:val="-1"/>
        </w:rPr>
        <w:t>babies</w:t>
      </w:r>
      <w:r>
        <w:rPr>
          <w:spacing w:val="-2"/>
        </w:rPr>
        <w:t xml:space="preserve"> </w:t>
      </w:r>
      <w:r>
        <w:rPr>
          <w:spacing w:val="-1"/>
        </w:rPr>
        <w:t>has</w:t>
      </w:r>
      <w:r>
        <w:rPr>
          <w:spacing w:val="1"/>
        </w:rPr>
        <w:t xml:space="preserve"> </w:t>
      </w:r>
      <w:r>
        <w:rPr>
          <w:spacing w:val="-1"/>
        </w:rPr>
        <w:t>skyrocketed.</w:t>
      </w:r>
      <w:r>
        <w:rPr>
          <w:spacing w:val="47"/>
        </w:rPr>
        <w:t xml:space="preserve"> </w:t>
      </w:r>
      <w:r>
        <w:rPr>
          <w:spacing w:val="-1"/>
        </w:rPr>
        <w:t>Despite</w:t>
      </w:r>
      <w:r>
        <w:t xml:space="preserve"> </w:t>
      </w:r>
      <w:r>
        <w:rPr>
          <w:spacing w:val="-1"/>
        </w:rPr>
        <w:t>the</w:t>
      </w:r>
      <w:r>
        <w:t xml:space="preserve"> </w:t>
      </w:r>
      <w:r>
        <w:rPr>
          <w:spacing w:val="-2"/>
        </w:rPr>
        <w:t>significant</w:t>
      </w:r>
      <w:r>
        <w:rPr>
          <w:spacing w:val="-1"/>
        </w:rPr>
        <w:t xml:space="preserve"> </w:t>
      </w:r>
      <w:r>
        <w:t>rise in</w:t>
      </w:r>
      <w:r>
        <w:rPr>
          <w:spacing w:val="-4"/>
        </w:rPr>
        <w:t xml:space="preserve"> </w:t>
      </w:r>
      <w:r>
        <w:rPr>
          <w:spacing w:val="-1"/>
        </w:rPr>
        <w:t>incidence</w:t>
      </w:r>
      <w:r>
        <w:t xml:space="preserve"> </w:t>
      </w:r>
      <w:r>
        <w:rPr>
          <w:spacing w:val="-1"/>
        </w:rPr>
        <w:t>and cost,</w:t>
      </w:r>
      <w:r>
        <w:rPr>
          <w:spacing w:val="5"/>
        </w:rPr>
        <w:t xml:space="preserve"> </w:t>
      </w:r>
      <w:r>
        <w:rPr>
          <w:i/>
          <w:spacing w:val="-1"/>
        </w:rPr>
        <w:t>accurate</w:t>
      </w:r>
      <w:r>
        <w:rPr>
          <w:i/>
          <w:spacing w:val="52"/>
        </w:rPr>
        <w:t xml:space="preserve"> </w:t>
      </w:r>
      <w:r>
        <w:rPr>
          <w:spacing w:val="-1"/>
        </w:rPr>
        <w:t xml:space="preserve">information </w:t>
      </w:r>
      <w:r>
        <w:t xml:space="preserve">on </w:t>
      </w:r>
      <w:r>
        <w:rPr>
          <w:spacing w:val="-1"/>
        </w:rPr>
        <w:t>statewide</w:t>
      </w:r>
      <w:r>
        <w:t xml:space="preserve"> </w:t>
      </w:r>
      <w:r>
        <w:rPr>
          <w:spacing w:val="-1"/>
        </w:rPr>
        <w:t>trends</w:t>
      </w:r>
      <w:r>
        <w:rPr>
          <w:spacing w:val="-2"/>
        </w:rPr>
        <w:t xml:space="preserve"> </w:t>
      </w:r>
      <w:r>
        <w:t>is</w:t>
      </w:r>
      <w:r>
        <w:rPr>
          <w:spacing w:val="1"/>
        </w:rPr>
        <w:t xml:space="preserve"> </w:t>
      </w:r>
      <w:r>
        <w:rPr>
          <w:spacing w:val="-1"/>
        </w:rPr>
        <w:t>not</w:t>
      </w:r>
      <w:r>
        <w:t xml:space="preserve"> </w:t>
      </w:r>
      <w:r>
        <w:rPr>
          <w:spacing w:val="-1"/>
        </w:rPr>
        <w:t>available.  The data that is available is not consistent with</w:t>
      </w:r>
      <w:r>
        <w:rPr>
          <w:spacing w:val="1"/>
        </w:rPr>
        <w:t xml:space="preserve"> </w:t>
      </w:r>
      <w:r>
        <w:rPr>
          <w:spacing w:val="-1"/>
        </w:rPr>
        <w:t>what</w:t>
      </w:r>
      <w:r>
        <w:rPr>
          <w:spacing w:val="-4"/>
        </w:rPr>
        <w:t xml:space="preserve"> </w:t>
      </w:r>
      <w:r>
        <w:rPr>
          <w:spacing w:val="-1"/>
        </w:rPr>
        <w:t>we have</w:t>
      </w:r>
      <w:r>
        <w:t xml:space="preserve"> </w:t>
      </w:r>
      <w:r>
        <w:rPr>
          <w:spacing w:val="-1"/>
        </w:rPr>
        <w:t>observed.</w:t>
      </w:r>
      <w:r>
        <w:t xml:space="preserve">  </w:t>
      </w:r>
      <w:r>
        <w:rPr>
          <w:spacing w:val="1"/>
        </w:rPr>
        <w:t xml:space="preserve"> </w:t>
      </w:r>
      <w:r>
        <w:t>A</w:t>
      </w:r>
      <w:r>
        <w:rPr>
          <w:spacing w:val="-1"/>
        </w:rPr>
        <w:t xml:space="preserve"> major contributing factor</w:t>
      </w:r>
      <w:r>
        <w:t xml:space="preserve"> </w:t>
      </w:r>
      <w:r>
        <w:rPr>
          <w:spacing w:val="-1"/>
        </w:rPr>
        <w:t>to</w:t>
      </w:r>
      <w:r>
        <w:t xml:space="preserve"> </w:t>
      </w:r>
      <w:r>
        <w:rPr>
          <w:spacing w:val="-2"/>
        </w:rPr>
        <w:t>the</w:t>
      </w:r>
      <w:r>
        <w:t xml:space="preserve"> </w:t>
      </w:r>
      <w:r>
        <w:rPr>
          <w:spacing w:val="-1"/>
        </w:rPr>
        <w:t xml:space="preserve">inadequacy </w:t>
      </w:r>
      <w:r>
        <w:t xml:space="preserve">of </w:t>
      </w:r>
      <w:r>
        <w:rPr>
          <w:spacing w:val="-2"/>
        </w:rPr>
        <w:t>the</w:t>
      </w:r>
      <w:r>
        <w:t xml:space="preserve"> </w:t>
      </w:r>
      <w:r>
        <w:rPr>
          <w:spacing w:val="-1"/>
        </w:rPr>
        <w:t>data</w:t>
      </w:r>
      <w:r>
        <w:rPr>
          <w:spacing w:val="-3"/>
        </w:rPr>
        <w:t xml:space="preserve"> </w:t>
      </w:r>
      <w:r>
        <w:t>is</w:t>
      </w:r>
      <w:r>
        <w:rPr>
          <w:spacing w:val="1"/>
        </w:rPr>
        <w:t xml:space="preserve"> </w:t>
      </w:r>
      <w:r>
        <w:rPr>
          <w:spacing w:val="-2"/>
        </w:rPr>
        <w:t>the</w:t>
      </w:r>
      <w:r>
        <w:t xml:space="preserve"> </w:t>
      </w:r>
      <w:r>
        <w:rPr>
          <w:spacing w:val="-1"/>
        </w:rPr>
        <w:t xml:space="preserve">inconsistency </w:t>
      </w:r>
      <w:r>
        <w:t>in</w:t>
      </w:r>
      <w:r>
        <w:rPr>
          <w:spacing w:val="-1"/>
        </w:rPr>
        <w:t xml:space="preserve"> diagnosing and coding </w:t>
      </w:r>
      <w:r>
        <w:t>of</w:t>
      </w:r>
      <w:r>
        <w:rPr>
          <w:spacing w:val="1"/>
        </w:rPr>
        <w:t xml:space="preserve"> </w:t>
      </w:r>
      <w:r>
        <w:rPr>
          <w:spacing w:val="-1"/>
        </w:rPr>
        <w:t>intrauterine substance</w:t>
      </w:r>
      <w:r>
        <w:t xml:space="preserve"> </w:t>
      </w:r>
      <w:r>
        <w:rPr>
          <w:spacing w:val="-2"/>
        </w:rPr>
        <w:t>exposure</w:t>
      </w:r>
      <w:r>
        <w:t xml:space="preserve"> </w:t>
      </w:r>
      <w:r>
        <w:rPr>
          <w:spacing w:val="-1"/>
        </w:rPr>
        <w:t>and neonatal withdrawal</w:t>
      </w:r>
      <w:r>
        <w:t xml:space="preserve"> </w:t>
      </w:r>
      <w:r>
        <w:rPr>
          <w:spacing w:val="-2"/>
        </w:rPr>
        <w:t>within</w:t>
      </w:r>
      <w:r>
        <w:rPr>
          <w:spacing w:val="-1"/>
        </w:rPr>
        <w:t xml:space="preserve"> </w:t>
      </w:r>
      <w:r>
        <w:t xml:space="preserve">our </w:t>
      </w:r>
      <w:r>
        <w:rPr>
          <w:spacing w:val="-1"/>
        </w:rPr>
        <w:t>hospitals.</w:t>
      </w:r>
      <w:r>
        <w:rPr>
          <w:spacing w:val="47"/>
        </w:rPr>
        <w:t xml:space="preserve"> </w:t>
      </w:r>
      <w:r>
        <w:rPr>
          <w:spacing w:val="-1"/>
        </w:rPr>
        <w:t>Inadequate identification and documentation</w:t>
      </w:r>
      <w:r>
        <w:rPr>
          <w:spacing w:val="65"/>
        </w:rPr>
        <w:t xml:space="preserve"> </w:t>
      </w:r>
      <w:r>
        <w:rPr>
          <w:spacing w:val="-1"/>
        </w:rPr>
        <w:t>makes</w:t>
      </w:r>
      <w:r>
        <w:rPr>
          <w:spacing w:val="1"/>
        </w:rPr>
        <w:t xml:space="preserve"> </w:t>
      </w:r>
      <w:r>
        <w:t xml:space="preserve">it </w:t>
      </w:r>
      <w:r>
        <w:rPr>
          <w:spacing w:val="-1"/>
        </w:rPr>
        <w:t>difficult to</w:t>
      </w:r>
      <w:r>
        <w:t xml:space="preserve"> </w:t>
      </w:r>
      <w:r>
        <w:rPr>
          <w:spacing w:val="-1"/>
        </w:rPr>
        <w:t>deliver the</w:t>
      </w:r>
      <w:r>
        <w:t xml:space="preserve"> best</w:t>
      </w:r>
      <w:r>
        <w:rPr>
          <w:spacing w:val="-1"/>
        </w:rPr>
        <w:t xml:space="preserve"> care,</w:t>
      </w:r>
      <w:r>
        <w:rPr>
          <w:spacing w:val="-2"/>
        </w:rPr>
        <w:t xml:space="preserve"> </w:t>
      </w:r>
      <w:r>
        <w:rPr>
          <w:spacing w:val="-1"/>
        </w:rPr>
        <w:t>measure</w:t>
      </w:r>
      <w:r>
        <w:t xml:space="preserve"> </w:t>
      </w:r>
      <w:r>
        <w:rPr>
          <w:spacing w:val="-1"/>
        </w:rPr>
        <w:t>interventions,</w:t>
      </w:r>
      <w:r>
        <w:t xml:space="preserve"> </w:t>
      </w:r>
      <w:r>
        <w:rPr>
          <w:spacing w:val="-1"/>
        </w:rPr>
        <w:t>and develop</w:t>
      </w:r>
      <w:r>
        <w:rPr>
          <w:spacing w:val="-3"/>
        </w:rPr>
        <w:t xml:space="preserve"> </w:t>
      </w:r>
      <w:r>
        <w:t xml:space="preserve">policy. </w:t>
      </w:r>
      <w:r>
        <w:rPr>
          <w:spacing w:val="-1"/>
        </w:rPr>
        <w:t>In addition,</w:t>
      </w:r>
      <w:r>
        <w:t xml:space="preserve"> it</w:t>
      </w:r>
      <w:r>
        <w:rPr>
          <w:spacing w:val="-4"/>
        </w:rPr>
        <w:t xml:space="preserve"> </w:t>
      </w:r>
      <w:r>
        <w:t>has</w:t>
      </w:r>
      <w:r>
        <w:rPr>
          <w:spacing w:val="-2"/>
        </w:rPr>
        <w:t xml:space="preserve"> </w:t>
      </w:r>
      <w:r>
        <w:t xml:space="preserve">an </w:t>
      </w:r>
      <w:r>
        <w:rPr>
          <w:spacing w:val="-1"/>
        </w:rPr>
        <w:t>impact</w:t>
      </w:r>
      <w:r>
        <w:t xml:space="preserve"> on</w:t>
      </w:r>
      <w:r>
        <w:rPr>
          <w:spacing w:val="-1"/>
        </w:rPr>
        <w:t xml:space="preserve"> hospital</w:t>
      </w:r>
      <w:r>
        <w:t xml:space="preserve"> </w:t>
      </w:r>
      <w:r>
        <w:rPr>
          <w:spacing w:val="-2"/>
        </w:rPr>
        <w:t>payments,</w:t>
      </w:r>
      <w:r>
        <w:t xml:space="preserve"> </w:t>
      </w:r>
      <w:r>
        <w:rPr>
          <w:spacing w:val="-1"/>
        </w:rPr>
        <w:t>since</w:t>
      </w:r>
      <w:r>
        <w:t xml:space="preserve"> </w:t>
      </w:r>
      <w:r>
        <w:rPr>
          <w:spacing w:val="-1"/>
        </w:rPr>
        <w:t>properly coding</w:t>
      </w:r>
      <w:r>
        <w:rPr>
          <w:spacing w:val="-4"/>
        </w:rPr>
        <w:t xml:space="preserve"> </w:t>
      </w:r>
      <w:r>
        <w:rPr>
          <w:spacing w:val="-1"/>
        </w:rPr>
        <w:t>ensures</w:t>
      </w:r>
      <w:r>
        <w:rPr>
          <w:spacing w:val="1"/>
        </w:rPr>
        <w:t xml:space="preserve"> </w:t>
      </w:r>
      <w:r>
        <w:rPr>
          <w:spacing w:val="-1"/>
        </w:rPr>
        <w:t>the</w:t>
      </w:r>
      <w:r>
        <w:rPr>
          <w:spacing w:val="-3"/>
        </w:rPr>
        <w:t xml:space="preserve"> </w:t>
      </w:r>
      <w:r>
        <w:rPr>
          <w:spacing w:val="-1"/>
        </w:rPr>
        <w:t>correct diagnosis-related</w:t>
      </w:r>
      <w:r>
        <w:t xml:space="preserve"> </w:t>
      </w:r>
      <w:r>
        <w:rPr>
          <w:spacing w:val="-1"/>
        </w:rPr>
        <w:t>group (DRG).</w:t>
      </w:r>
    </w:p>
    <w:p w14:paraId="6C0F0028" w14:textId="77777777" w:rsidR="00930718" w:rsidRDefault="00930718" w:rsidP="00930718">
      <w:pPr>
        <w:pStyle w:val="BodyText"/>
        <w:spacing w:before="197" w:line="276" w:lineRule="auto"/>
        <w:ind w:left="140" w:right="193"/>
        <w:rPr>
          <w:b/>
        </w:rPr>
      </w:pPr>
      <w:r>
        <w:t xml:space="preserve">To </w:t>
      </w:r>
      <w:r>
        <w:rPr>
          <w:spacing w:val="-2"/>
        </w:rPr>
        <w:t>address</w:t>
      </w:r>
      <w:r>
        <w:rPr>
          <w:spacing w:val="1"/>
        </w:rPr>
        <w:t xml:space="preserve"> </w:t>
      </w:r>
      <w:r>
        <w:rPr>
          <w:spacing w:val="-1"/>
        </w:rPr>
        <w:t>these</w:t>
      </w:r>
      <w:r>
        <w:rPr>
          <w:spacing w:val="-3"/>
        </w:rPr>
        <w:t xml:space="preserve"> </w:t>
      </w:r>
      <w:r>
        <w:rPr>
          <w:spacing w:val="-1"/>
        </w:rPr>
        <w:t>inconsistencies</w:t>
      </w:r>
      <w:r>
        <w:rPr>
          <w:spacing w:val="1"/>
        </w:rPr>
        <w:t xml:space="preserve"> </w:t>
      </w:r>
      <w:r>
        <w:rPr>
          <w:spacing w:val="-1"/>
        </w:rPr>
        <w:t>and issues,</w:t>
      </w:r>
      <w:r>
        <w:t xml:space="preserve"> </w:t>
      </w:r>
      <w:r>
        <w:rPr>
          <w:spacing w:val="-2"/>
        </w:rPr>
        <w:t>the</w:t>
      </w:r>
      <w:r>
        <w:rPr>
          <w:spacing w:val="-1"/>
        </w:rPr>
        <w:t xml:space="preserve"> Partnership has</w:t>
      </w:r>
      <w:r>
        <w:rPr>
          <w:spacing w:val="1"/>
        </w:rPr>
        <w:t xml:space="preserve"> </w:t>
      </w:r>
      <w:r>
        <w:rPr>
          <w:spacing w:val="-1"/>
        </w:rPr>
        <w:t>developed</w:t>
      </w:r>
      <w:r>
        <w:t xml:space="preserve"> a</w:t>
      </w:r>
      <w:r>
        <w:rPr>
          <w:spacing w:val="-4"/>
        </w:rPr>
        <w:t xml:space="preserve"> </w:t>
      </w:r>
      <w:r>
        <w:rPr>
          <w:spacing w:val="-1"/>
        </w:rPr>
        <w:t>task force</w:t>
      </w:r>
      <w:r>
        <w:t xml:space="preserve"> </w:t>
      </w:r>
      <w:r>
        <w:rPr>
          <w:spacing w:val="-2"/>
        </w:rPr>
        <w:t>of</w:t>
      </w:r>
      <w:r>
        <w:rPr>
          <w:spacing w:val="1"/>
        </w:rPr>
        <w:t xml:space="preserve"> </w:t>
      </w:r>
      <w:r>
        <w:rPr>
          <w:spacing w:val="-1"/>
        </w:rPr>
        <w:t>leading neonatologists,</w:t>
      </w:r>
      <w:r>
        <w:rPr>
          <w:spacing w:val="71"/>
        </w:rPr>
        <w:t xml:space="preserve"> </w:t>
      </w:r>
      <w:r>
        <w:rPr>
          <w:spacing w:val="-1"/>
        </w:rPr>
        <w:t>pediatricians,</w:t>
      </w:r>
      <w:r>
        <w:rPr>
          <w:spacing w:val="3"/>
        </w:rPr>
        <w:t xml:space="preserve"> </w:t>
      </w:r>
      <w:r>
        <w:rPr>
          <w:spacing w:val="-2"/>
        </w:rPr>
        <w:t>perinatologists,</w:t>
      </w:r>
      <w:r>
        <w:t xml:space="preserve"> </w:t>
      </w:r>
      <w:r>
        <w:rPr>
          <w:spacing w:val="-1"/>
        </w:rPr>
        <w:t>and other obstetrical</w:t>
      </w:r>
      <w:r>
        <w:rPr>
          <w:spacing w:val="-3"/>
        </w:rPr>
        <w:t xml:space="preserve"> </w:t>
      </w:r>
      <w:r>
        <w:rPr>
          <w:spacing w:val="-1"/>
        </w:rPr>
        <w:t>and pediatric</w:t>
      </w:r>
      <w:r>
        <w:rPr>
          <w:spacing w:val="1"/>
        </w:rPr>
        <w:t xml:space="preserve"> </w:t>
      </w:r>
      <w:r>
        <w:rPr>
          <w:spacing w:val="-1"/>
        </w:rPr>
        <w:t>providers</w:t>
      </w:r>
      <w:r>
        <w:t xml:space="preserve"> in</w:t>
      </w:r>
      <w:r>
        <w:rPr>
          <w:spacing w:val="-3"/>
        </w:rPr>
        <w:t xml:space="preserve"> </w:t>
      </w:r>
      <w:r>
        <w:rPr>
          <w:spacing w:val="-1"/>
        </w:rPr>
        <w:t>the</w:t>
      </w:r>
      <w:r>
        <w:t xml:space="preserve"> state. </w:t>
      </w:r>
      <w:r>
        <w:rPr>
          <w:spacing w:val="-1"/>
        </w:rPr>
        <w:t>The</w:t>
      </w:r>
      <w:r>
        <w:t xml:space="preserve"> </w:t>
      </w:r>
      <w:r>
        <w:rPr>
          <w:spacing w:val="-2"/>
        </w:rPr>
        <w:t>NAS</w:t>
      </w:r>
      <w:r>
        <w:t xml:space="preserve"> </w:t>
      </w:r>
      <w:r>
        <w:rPr>
          <w:spacing w:val="-1"/>
        </w:rPr>
        <w:t>task force</w:t>
      </w:r>
      <w:r>
        <w:rPr>
          <w:spacing w:val="1"/>
        </w:rPr>
        <w:t xml:space="preserve"> </w:t>
      </w:r>
      <w:r>
        <w:rPr>
          <w:spacing w:val="-1"/>
        </w:rPr>
        <w:t>has</w:t>
      </w:r>
      <w:r>
        <w:rPr>
          <w:spacing w:val="77"/>
        </w:rPr>
        <w:t xml:space="preserve"> </w:t>
      </w:r>
      <w:r>
        <w:rPr>
          <w:spacing w:val="-1"/>
        </w:rPr>
        <w:t>developed</w:t>
      </w:r>
      <w:r>
        <w:rPr>
          <w:spacing w:val="-3"/>
        </w:rPr>
        <w:t xml:space="preserve"> </w:t>
      </w:r>
      <w:hyperlink r:id="rId6" w:history="1">
        <w:r w:rsidRPr="00C0051F">
          <w:rPr>
            <w:rStyle w:val="Hyperlink"/>
            <w:spacing w:val="-1"/>
          </w:rPr>
          <w:t>standardized</w:t>
        </w:r>
        <w:r w:rsidRPr="00C0051F">
          <w:rPr>
            <w:rStyle w:val="Hyperlink"/>
          </w:rPr>
          <w:t xml:space="preserve"> </w:t>
        </w:r>
        <w:r w:rsidRPr="00C0051F">
          <w:rPr>
            <w:rStyle w:val="Hyperlink"/>
            <w:spacing w:val="-1"/>
          </w:rPr>
          <w:t>diagnostic</w:t>
        </w:r>
        <w:r w:rsidRPr="00C0051F">
          <w:rPr>
            <w:rStyle w:val="Hyperlink"/>
            <w:spacing w:val="-2"/>
          </w:rPr>
          <w:t xml:space="preserve"> </w:t>
        </w:r>
        <w:r w:rsidRPr="00C0051F">
          <w:rPr>
            <w:rStyle w:val="Hyperlink"/>
            <w:spacing w:val="-1"/>
          </w:rPr>
          <w:t>criteria</w:t>
        </w:r>
      </w:hyperlink>
      <w:r>
        <w:rPr>
          <w:spacing w:val="-3"/>
        </w:rPr>
        <w:t xml:space="preserve"> </w:t>
      </w:r>
      <w:r>
        <w:t xml:space="preserve">for </w:t>
      </w:r>
      <w:r>
        <w:rPr>
          <w:spacing w:val="-1"/>
        </w:rPr>
        <w:t>identifying</w:t>
      </w:r>
      <w:r>
        <w:rPr>
          <w:spacing w:val="-2"/>
        </w:rPr>
        <w:t xml:space="preserve"> babies</w:t>
      </w:r>
      <w:r>
        <w:rPr>
          <w:spacing w:val="1"/>
        </w:rPr>
        <w:t xml:space="preserve"> </w:t>
      </w:r>
      <w:r>
        <w:rPr>
          <w:spacing w:val="-1"/>
        </w:rPr>
        <w:t>affected by maternal</w:t>
      </w:r>
      <w:r>
        <w:rPr>
          <w:spacing w:val="-3"/>
        </w:rPr>
        <w:t xml:space="preserve"> </w:t>
      </w:r>
      <w:r>
        <w:rPr>
          <w:spacing w:val="-1"/>
        </w:rPr>
        <w:t>substance</w:t>
      </w:r>
      <w:r>
        <w:t xml:space="preserve"> use</w:t>
      </w:r>
      <w:r w:rsidR="00C0051F">
        <w:rPr>
          <w:b/>
        </w:rPr>
        <w:t>.</w:t>
      </w:r>
      <w:bookmarkStart w:id="0" w:name="_GoBack"/>
      <w:bookmarkEnd w:id="0"/>
    </w:p>
    <w:p w14:paraId="1685E15D" w14:textId="77777777" w:rsidR="00930718" w:rsidRDefault="00930718" w:rsidP="00930718">
      <w:pPr>
        <w:pStyle w:val="BodyText"/>
        <w:spacing w:before="197" w:line="276" w:lineRule="auto"/>
        <w:ind w:left="140" w:right="193"/>
        <w:rPr>
          <w:b/>
        </w:rPr>
      </w:pPr>
    </w:p>
    <w:p w14:paraId="292376BE" w14:textId="77777777" w:rsidR="00930718" w:rsidRDefault="00930718" w:rsidP="00930718">
      <w:pPr>
        <w:pStyle w:val="BodyText"/>
        <w:tabs>
          <w:tab w:val="left" w:pos="2339"/>
        </w:tabs>
        <w:spacing w:before="59" w:line="276" w:lineRule="auto"/>
        <w:ind w:left="100" w:right="734"/>
        <w:rPr>
          <w:spacing w:val="-1"/>
        </w:rPr>
      </w:pPr>
      <w:r>
        <w:rPr>
          <w:spacing w:val="-1"/>
        </w:rPr>
        <w:t>Workshops to discuss</w:t>
      </w:r>
      <w:r>
        <w:rPr>
          <w:spacing w:val="1"/>
        </w:rPr>
        <w:t xml:space="preserve"> </w:t>
      </w:r>
      <w:r>
        <w:rPr>
          <w:spacing w:val="-1"/>
        </w:rPr>
        <w:t>substance</w:t>
      </w:r>
      <w:r>
        <w:t xml:space="preserve"> </w:t>
      </w:r>
      <w:r>
        <w:rPr>
          <w:spacing w:val="-1"/>
        </w:rPr>
        <w:t>use</w:t>
      </w:r>
      <w:r>
        <w:t xml:space="preserve"> </w:t>
      </w:r>
      <w:r>
        <w:rPr>
          <w:spacing w:val="-1"/>
        </w:rPr>
        <w:t>in</w:t>
      </w:r>
      <w:r>
        <w:rPr>
          <w:spacing w:val="43"/>
        </w:rPr>
        <w:t xml:space="preserve"> </w:t>
      </w:r>
      <w:r>
        <w:rPr>
          <w:spacing w:val="-1"/>
        </w:rPr>
        <w:t>pregnancy,</w:t>
      </w:r>
      <w:r>
        <w:t xml:space="preserve"> </w:t>
      </w:r>
      <w:r>
        <w:rPr>
          <w:spacing w:val="-1"/>
        </w:rPr>
        <w:t>its</w:t>
      </w:r>
      <w:r>
        <w:rPr>
          <w:spacing w:val="1"/>
        </w:rPr>
        <w:t xml:space="preserve"> </w:t>
      </w:r>
      <w:r>
        <w:rPr>
          <w:spacing w:val="-1"/>
        </w:rPr>
        <w:t xml:space="preserve">effect </w:t>
      </w:r>
      <w:r>
        <w:t>on</w:t>
      </w:r>
      <w:r>
        <w:rPr>
          <w:spacing w:val="-1"/>
        </w:rPr>
        <w:t xml:space="preserve"> newborns,</w:t>
      </w:r>
      <w:r>
        <w:t xml:space="preserve"> </w:t>
      </w:r>
      <w:r>
        <w:rPr>
          <w:spacing w:val="-1"/>
        </w:rPr>
        <w:t xml:space="preserve">and utilization </w:t>
      </w:r>
      <w:r>
        <w:t>of</w:t>
      </w:r>
      <w:r>
        <w:rPr>
          <w:spacing w:val="-1"/>
        </w:rPr>
        <w:t xml:space="preserve"> uniform</w:t>
      </w:r>
      <w:r>
        <w:rPr>
          <w:spacing w:val="-2"/>
        </w:rPr>
        <w:t xml:space="preserve"> </w:t>
      </w:r>
      <w:r>
        <w:rPr>
          <w:spacing w:val="-1"/>
        </w:rPr>
        <w:t>criteria</w:t>
      </w:r>
      <w:r>
        <w:t xml:space="preserve"> </w:t>
      </w:r>
      <w:r>
        <w:rPr>
          <w:spacing w:val="-1"/>
        </w:rPr>
        <w:t>to document intrauterine</w:t>
      </w:r>
      <w:r>
        <w:t xml:space="preserve"> </w:t>
      </w:r>
      <w:r>
        <w:rPr>
          <w:spacing w:val="-1"/>
        </w:rPr>
        <w:t>exposure</w:t>
      </w:r>
      <w:r>
        <w:rPr>
          <w:spacing w:val="-2"/>
        </w:rPr>
        <w:t xml:space="preserve"> </w:t>
      </w:r>
      <w:r>
        <w:rPr>
          <w:spacing w:val="-1"/>
        </w:rPr>
        <w:t>and</w:t>
      </w:r>
      <w:r>
        <w:rPr>
          <w:spacing w:val="41"/>
        </w:rPr>
        <w:t xml:space="preserve"> </w:t>
      </w:r>
      <w:r>
        <w:rPr>
          <w:spacing w:val="-1"/>
        </w:rPr>
        <w:t>neonatal withdrawal are available free of charge for West Virginia hospitals.  The workshops address</w:t>
      </w:r>
      <w:r>
        <w:rPr>
          <w:spacing w:val="1"/>
        </w:rPr>
        <w:t xml:space="preserve"> s</w:t>
      </w:r>
      <w:r>
        <w:rPr>
          <w:spacing w:val="-1"/>
        </w:rPr>
        <w:t>trategies</w:t>
      </w:r>
      <w:r>
        <w:rPr>
          <w:spacing w:val="1"/>
        </w:rPr>
        <w:t xml:space="preserve"> </w:t>
      </w:r>
      <w:r>
        <w:rPr>
          <w:spacing w:val="-1"/>
        </w:rPr>
        <w:t>for</w:t>
      </w:r>
      <w:r>
        <w:t xml:space="preserve"> </w:t>
      </w:r>
      <w:r>
        <w:rPr>
          <w:spacing w:val="-2"/>
        </w:rPr>
        <w:t>improving</w:t>
      </w:r>
      <w:r>
        <w:rPr>
          <w:spacing w:val="-1"/>
        </w:rPr>
        <w:t xml:space="preserve"> the</w:t>
      </w:r>
      <w:r>
        <w:t xml:space="preserve"> </w:t>
      </w:r>
      <w:r>
        <w:rPr>
          <w:spacing w:val="-1"/>
        </w:rPr>
        <w:t>care</w:t>
      </w:r>
      <w:r>
        <w:t xml:space="preserve"> of </w:t>
      </w:r>
      <w:r>
        <w:rPr>
          <w:spacing w:val="-1"/>
        </w:rPr>
        <w:t>newborns</w:t>
      </w:r>
      <w:r>
        <w:rPr>
          <w:spacing w:val="1"/>
        </w:rPr>
        <w:t xml:space="preserve"> </w:t>
      </w:r>
      <w:r>
        <w:rPr>
          <w:spacing w:val="-1"/>
        </w:rPr>
        <w:t>with intrauterine</w:t>
      </w:r>
      <w:r>
        <w:t xml:space="preserve"> </w:t>
      </w:r>
      <w:r>
        <w:rPr>
          <w:spacing w:val="-2"/>
        </w:rPr>
        <w:t>exposure</w:t>
      </w:r>
      <w:r>
        <w:t xml:space="preserve"> </w:t>
      </w:r>
      <w:r>
        <w:rPr>
          <w:spacing w:val="-1"/>
        </w:rPr>
        <w:t>and</w:t>
      </w:r>
      <w:r>
        <w:t xml:space="preserve"> </w:t>
      </w:r>
      <w:r>
        <w:rPr>
          <w:spacing w:val="-1"/>
        </w:rPr>
        <w:t>those</w:t>
      </w:r>
      <w:r>
        <w:t xml:space="preserve"> </w:t>
      </w:r>
      <w:r>
        <w:rPr>
          <w:spacing w:val="-1"/>
        </w:rPr>
        <w:t>experiencing</w:t>
      </w:r>
      <w:r>
        <w:rPr>
          <w:spacing w:val="51"/>
        </w:rPr>
        <w:t xml:space="preserve"> </w:t>
      </w:r>
      <w:r>
        <w:rPr>
          <w:spacing w:val="-1"/>
        </w:rPr>
        <w:t>withdrawal,</w:t>
      </w:r>
      <w:r>
        <w:t xml:space="preserve"> </w:t>
      </w:r>
      <w:r>
        <w:rPr>
          <w:spacing w:val="-1"/>
        </w:rPr>
        <w:t>including:</w:t>
      </w:r>
    </w:p>
    <w:p w14:paraId="508F1537" w14:textId="77777777" w:rsidR="00930718" w:rsidRDefault="00930718" w:rsidP="00930718">
      <w:pPr>
        <w:pStyle w:val="BodyText"/>
        <w:tabs>
          <w:tab w:val="left" w:pos="2339"/>
        </w:tabs>
        <w:spacing w:before="59" w:line="276" w:lineRule="auto"/>
        <w:ind w:left="100" w:right="734"/>
      </w:pPr>
    </w:p>
    <w:p w14:paraId="1C2DAFAE" w14:textId="77777777" w:rsidR="00930718" w:rsidRDefault="00930718" w:rsidP="00930718">
      <w:pPr>
        <w:pStyle w:val="BodyText"/>
        <w:numPr>
          <w:ilvl w:val="2"/>
          <w:numId w:val="1"/>
        </w:numPr>
        <w:tabs>
          <w:tab w:val="left" w:pos="1541"/>
        </w:tabs>
        <w:spacing w:before="3"/>
      </w:pPr>
      <w:r>
        <w:rPr>
          <w:spacing w:val="-1"/>
        </w:rPr>
        <w:t>Methods</w:t>
      </w:r>
      <w:r>
        <w:rPr>
          <w:spacing w:val="1"/>
        </w:rPr>
        <w:t xml:space="preserve"> </w:t>
      </w:r>
      <w:r>
        <w:rPr>
          <w:spacing w:val="-1"/>
        </w:rPr>
        <w:t>for identifying</w:t>
      </w:r>
      <w:r>
        <w:rPr>
          <w:spacing w:val="-2"/>
        </w:rPr>
        <w:t xml:space="preserve"> </w:t>
      </w:r>
      <w:r>
        <w:rPr>
          <w:spacing w:val="-1"/>
        </w:rPr>
        <w:t>at-risk infants;</w:t>
      </w:r>
    </w:p>
    <w:p w14:paraId="1FB971BE" w14:textId="77777777" w:rsidR="00930718" w:rsidRDefault="00930718" w:rsidP="00930718">
      <w:pPr>
        <w:pStyle w:val="BodyText"/>
        <w:numPr>
          <w:ilvl w:val="2"/>
          <w:numId w:val="1"/>
        </w:numPr>
        <w:tabs>
          <w:tab w:val="left" w:pos="1541"/>
        </w:tabs>
        <w:spacing w:before="3"/>
      </w:pPr>
      <w:r>
        <w:rPr>
          <w:spacing w:val="-1"/>
        </w:rPr>
        <w:t>Strategies</w:t>
      </w:r>
      <w:r>
        <w:rPr>
          <w:spacing w:val="1"/>
        </w:rPr>
        <w:t xml:space="preserve"> </w:t>
      </w:r>
      <w:r>
        <w:rPr>
          <w:spacing w:val="-1"/>
        </w:rPr>
        <w:t>for</w:t>
      </w:r>
      <w:r>
        <w:t xml:space="preserve"> </w:t>
      </w:r>
      <w:r>
        <w:rPr>
          <w:spacing w:val="-2"/>
        </w:rPr>
        <w:t>implementing</w:t>
      </w:r>
      <w:r>
        <w:rPr>
          <w:spacing w:val="-1"/>
        </w:rPr>
        <w:t xml:space="preserve"> the</w:t>
      </w:r>
      <w:r>
        <w:t xml:space="preserve"> </w:t>
      </w:r>
      <w:r>
        <w:rPr>
          <w:spacing w:val="-1"/>
        </w:rPr>
        <w:t>latest recommendations</w:t>
      </w:r>
      <w:r>
        <w:t xml:space="preserve"> </w:t>
      </w:r>
      <w:r>
        <w:rPr>
          <w:spacing w:val="-2"/>
        </w:rPr>
        <w:t>from</w:t>
      </w:r>
      <w:r>
        <w:rPr>
          <w:spacing w:val="1"/>
        </w:rPr>
        <w:t xml:space="preserve"> </w:t>
      </w:r>
      <w:r>
        <w:rPr>
          <w:spacing w:val="-1"/>
        </w:rPr>
        <w:t>the</w:t>
      </w:r>
      <w:r>
        <w:rPr>
          <w:spacing w:val="1"/>
        </w:rPr>
        <w:t xml:space="preserve"> </w:t>
      </w:r>
      <w:r>
        <w:rPr>
          <w:spacing w:val="-1"/>
        </w:rPr>
        <w:t>American</w:t>
      </w:r>
      <w:r>
        <w:rPr>
          <w:spacing w:val="-4"/>
        </w:rPr>
        <w:t xml:space="preserve"> </w:t>
      </w:r>
      <w:r>
        <w:rPr>
          <w:spacing w:val="-1"/>
        </w:rPr>
        <w:t xml:space="preserve">Academy </w:t>
      </w:r>
      <w:r>
        <w:t xml:space="preserve">of </w:t>
      </w:r>
      <w:r>
        <w:rPr>
          <w:spacing w:val="-2"/>
        </w:rPr>
        <w:t>Pediatrics;</w:t>
      </w:r>
    </w:p>
    <w:p w14:paraId="284D3D19" w14:textId="77777777" w:rsidR="00930718" w:rsidRDefault="00930718" w:rsidP="00930718">
      <w:pPr>
        <w:pStyle w:val="BodyText"/>
        <w:numPr>
          <w:ilvl w:val="2"/>
          <w:numId w:val="1"/>
        </w:numPr>
        <w:tabs>
          <w:tab w:val="left" w:pos="1541"/>
        </w:tabs>
        <w:spacing w:before="4"/>
      </w:pPr>
      <w:r>
        <w:rPr>
          <w:spacing w:val="-1"/>
        </w:rPr>
        <w:t>Utilizing standardized guidelines</w:t>
      </w:r>
      <w:r>
        <w:rPr>
          <w:spacing w:val="1"/>
        </w:rPr>
        <w:t xml:space="preserve"> </w:t>
      </w:r>
      <w:r>
        <w:t>for</w:t>
      </w:r>
      <w:r>
        <w:rPr>
          <w:spacing w:val="-1"/>
        </w:rPr>
        <w:t xml:space="preserve"> diagnosing substance</w:t>
      </w:r>
      <w:r>
        <w:t xml:space="preserve"> </w:t>
      </w:r>
      <w:r>
        <w:rPr>
          <w:spacing w:val="-1"/>
        </w:rPr>
        <w:t>exposure</w:t>
      </w:r>
      <w:r>
        <w:t xml:space="preserve"> </w:t>
      </w:r>
      <w:r>
        <w:rPr>
          <w:spacing w:val="-1"/>
        </w:rPr>
        <w:t>and neonatal</w:t>
      </w:r>
      <w:r>
        <w:t xml:space="preserve"> </w:t>
      </w:r>
      <w:r>
        <w:rPr>
          <w:spacing w:val="-1"/>
        </w:rPr>
        <w:t>withdrawal;</w:t>
      </w:r>
    </w:p>
    <w:p w14:paraId="362DAEF7" w14:textId="77777777" w:rsidR="00930718" w:rsidRDefault="00930718" w:rsidP="00930718">
      <w:pPr>
        <w:pStyle w:val="BodyText"/>
        <w:numPr>
          <w:ilvl w:val="2"/>
          <w:numId w:val="1"/>
        </w:numPr>
        <w:tabs>
          <w:tab w:val="left" w:pos="1541"/>
        </w:tabs>
        <w:spacing w:before="3" w:line="242" w:lineRule="auto"/>
        <w:ind w:right="538"/>
      </w:pPr>
      <w:r>
        <w:t>Coding</w:t>
      </w:r>
      <w:r>
        <w:rPr>
          <w:spacing w:val="-1"/>
        </w:rPr>
        <w:t xml:space="preserve"> information to</w:t>
      </w:r>
      <w:r>
        <w:t xml:space="preserve"> </w:t>
      </w:r>
      <w:r>
        <w:rPr>
          <w:spacing w:val="-1"/>
        </w:rPr>
        <w:t>ensure</w:t>
      </w:r>
      <w:r>
        <w:t xml:space="preserve"> </w:t>
      </w:r>
      <w:r>
        <w:rPr>
          <w:spacing w:val="-1"/>
        </w:rPr>
        <w:t>appropriate</w:t>
      </w:r>
      <w:r>
        <w:t xml:space="preserve"> </w:t>
      </w:r>
      <w:r>
        <w:rPr>
          <w:spacing w:val="-1"/>
        </w:rPr>
        <w:t xml:space="preserve">documentation </w:t>
      </w:r>
      <w:r>
        <w:t xml:space="preserve">for </w:t>
      </w:r>
      <w:r>
        <w:rPr>
          <w:spacing w:val="-2"/>
        </w:rPr>
        <w:t>data</w:t>
      </w:r>
      <w:r>
        <w:rPr>
          <w:spacing w:val="1"/>
        </w:rPr>
        <w:t xml:space="preserve"> </w:t>
      </w:r>
      <w:r>
        <w:rPr>
          <w:spacing w:val="-1"/>
        </w:rPr>
        <w:t>and assignment to</w:t>
      </w:r>
      <w:r>
        <w:rPr>
          <w:spacing w:val="1"/>
        </w:rPr>
        <w:t xml:space="preserve"> </w:t>
      </w:r>
      <w:r>
        <w:rPr>
          <w:spacing w:val="-1"/>
        </w:rPr>
        <w:t>diagnosis</w:t>
      </w:r>
      <w:r>
        <w:rPr>
          <w:spacing w:val="35"/>
        </w:rPr>
        <w:t xml:space="preserve"> </w:t>
      </w:r>
      <w:r>
        <w:t>related</w:t>
      </w:r>
      <w:r>
        <w:rPr>
          <w:spacing w:val="-1"/>
        </w:rPr>
        <w:t xml:space="preserve"> group (DRG); and</w:t>
      </w:r>
    </w:p>
    <w:p w14:paraId="119E0D21" w14:textId="77777777" w:rsidR="00930718" w:rsidRDefault="00930718" w:rsidP="00930718">
      <w:pPr>
        <w:pStyle w:val="BodyText"/>
        <w:numPr>
          <w:ilvl w:val="2"/>
          <w:numId w:val="1"/>
        </w:numPr>
        <w:tabs>
          <w:tab w:val="left" w:pos="1541"/>
        </w:tabs>
        <w:spacing w:before="17"/>
      </w:pPr>
      <w:r>
        <w:rPr>
          <w:spacing w:val="-1"/>
        </w:rPr>
        <w:t xml:space="preserve">Overview </w:t>
      </w:r>
      <w:r>
        <w:t>of</w:t>
      </w:r>
      <w:r>
        <w:rPr>
          <w:spacing w:val="-3"/>
        </w:rPr>
        <w:t xml:space="preserve"> </w:t>
      </w:r>
      <w:r>
        <w:rPr>
          <w:spacing w:val="-1"/>
        </w:rPr>
        <w:t>state</w:t>
      </w:r>
      <w:r>
        <w:t xml:space="preserve"> </w:t>
      </w:r>
      <w:r>
        <w:rPr>
          <w:spacing w:val="-1"/>
        </w:rPr>
        <w:t>and national efforts to</w:t>
      </w:r>
      <w:r>
        <w:t xml:space="preserve"> </w:t>
      </w:r>
      <w:r>
        <w:rPr>
          <w:spacing w:val="-1"/>
        </w:rPr>
        <w:t>address</w:t>
      </w:r>
      <w:r>
        <w:rPr>
          <w:spacing w:val="1"/>
        </w:rPr>
        <w:t xml:space="preserve"> </w:t>
      </w:r>
      <w:r>
        <w:rPr>
          <w:spacing w:val="-1"/>
        </w:rPr>
        <w:t>the</w:t>
      </w:r>
      <w:r>
        <w:rPr>
          <w:spacing w:val="-2"/>
        </w:rPr>
        <w:t xml:space="preserve"> </w:t>
      </w:r>
      <w:r>
        <w:rPr>
          <w:spacing w:val="-1"/>
        </w:rPr>
        <w:t>issue.</w:t>
      </w:r>
    </w:p>
    <w:p w14:paraId="776A64D4" w14:textId="77777777" w:rsidR="00930718" w:rsidRDefault="00930718" w:rsidP="00930718">
      <w:pPr>
        <w:rPr>
          <w:rFonts w:ascii="Cambria" w:eastAsia="Cambria" w:hAnsi="Cambria" w:cs="Cambria"/>
          <w:sz w:val="24"/>
          <w:szCs w:val="24"/>
        </w:rPr>
      </w:pPr>
    </w:p>
    <w:p w14:paraId="47AB21E9" w14:textId="77777777" w:rsidR="00930718" w:rsidRPr="00930718" w:rsidRDefault="00930718" w:rsidP="00930718">
      <w:pPr>
        <w:pStyle w:val="BodyText"/>
        <w:spacing w:line="258" w:lineRule="auto"/>
        <w:ind w:left="100" w:right="166"/>
      </w:pPr>
      <w:r>
        <w:t>In</w:t>
      </w:r>
      <w:r>
        <w:rPr>
          <w:spacing w:val="-1"/>
        </w:rPr>
        <w:t xml:space="preserve"> addition to</w:t>
      </w:r>
      <w:r>
        <w:t xml:space="preserve"> </w:t>
      </w:r>
      <w:r>
        <w:rPr>
          <w:spacing w:val="-1"/>
        </w:rPr>
        <w:t>obstetrical</w:t>
      </w:r>
      <w:r>
        <w:rPr>
          <w:spacing w:val="-3"/>
        </w:rPr>
        <w:t xml:space="preserve"> </w:t>
      </w:r>
      <w:r>
        <w:rPr>
          <w:spacing w:val="-1"/>
        </w:rPr>
        <w:t>and pediatric</w:t>
      </w:r>
      <w:r>
        <w:rPr>
          <w:spacing w:val="-2"/>
        </w:rPr>
        <w:t xml:space="preserve"> </w:t>
      </w:r>
      <w:r>
        <w:rPr>
          <w:spacing w:val="-1"/>
        </w:rPr>
        <w:t>clinicians,</w:t>
      </w:r>
      <w:r>
        <w:t xml:space="preserve"> </w:t>
      </w:r>
      <w:r>
        <w:rPr>
          <w:spacing w:val="-1"/>
        </w:rPr>
        <w:t>including physicians</w:t>
      </w:r>
      <w:r>
        <w:t xml:space="preserve"> </w:t>
      </w:r>
      <w:r>
        <w:rPr>
          <w:spacing w:val="-1"/>
        </w:rPr>
        <w:t xml:space="preserve">and </w:t>
      </w:r>
      <w:r>
        <w:rPr>
          <w:spacing w:val="-2"/>
        </w:rPr>
        <w:t>nurses,</w:t>
      </w:r>
      <w:r>
        <w:rPr>
          <w:spacing w:val="4"/>
        </w:rPr>
        <w:t xml:space="preserve"> </w:t>
      </w:r>
      <w:r>
        <w:rPr>
          <w:spacing w:val="-1"/>
        </w:rPr>
        <w:t>medical</w:t>
      </w:r>
      <w:r>
        <w:rPr>
          <w:spacing w:val="-3"/>
        </w:rPr>
        <w:t xml:space="preserve"> </w:t>
      </w:r>
      <w:r>
        <w:rPr>
          <w:spacing w:val="-1"/>
        </w:rPr>
        <w:t>coders</w:t>
      </w:r>
      <w:r>
        <w:rPr>
          <w:spacing w:val="73"/>
        </w:rPr>
        <w:t xml:space="preserve"> </w:t>
      </w:r>
      <w:r w:rsidRPr="00930718">
        <w:t>are encouraged to participate in the workshops. It is of utmost importance that all who are involved, from the clinicians who treat these patients to the coding specialists translating the information documented in the medical record, are fully informed of this effort and understand the important role they play in helping improve our data collection, payment systems, and ability to care for these families.</w:t>
      </w:r>
    </w:p>
    <w:p w14:paraId="0B40BC18" w14:textId="77777777" w:rsidR="00930718" w:rsidRDefault="00930718" w:rsidP="00930718">
      <w:pPr>
        <w:pStyle w:val="BodyText"/>
        <w:spacing w:line="258" w:lineRule="auto"/>
        <w:ind w:left="100" w:right="166"/>
        <w:rPr>
          <w:spacing w:val="-1"/>
        </w:rPr>
      </w:pPr>
    </w:p>
    <w:p w14:paraId="4D7C8D08" w14:textId="77777777" w:rsidR="00930718" w:rsidRDefault="00930718" w:rsidP="00930718">
      <w:pPr>
        <w:pStyle w:val="BodyText"/>
        <w:spacing w:line="258" w:lineRule="auto"/>
        <w:ind w:left="100" w:right="166"/>
      </w:pPr>
      <w:r>
        <w:rPr>
          <w:spacing w:val="-1"/>
        </w:rPr>
        <w:t xml:space="preserve">For more information on scheduling a workshop at your facility, please contact Janine Breyel at </w:t>
      </w:r>
      <w:hyperlink r:id="rId7" w:history="1">
        <w:r w:rsidRPr="004A7520">
          <w:rPr>
            <w:rStyle w:val="Hyperlink"/>
            <w:spacing w:val="-1"/>
          </w:rPr>
          <w:t>jbreyel@hsc.wvu.edu</w:t>
        </w:r>
      </w:hyperlink>
      <w:r>
        <w:rPr>
          <w:spacing w:val="-1"/>
        </w:rPr>
        <w:t xml:space="preserve"> or (304) 216-3437.</w:t>
      </w:r>
    </w:p>
    <w:p w14:paraId="3E3B3B1B" w14:textId="77777777" w:rsidR="001E5C56" w:rsidRDefault="001E5C56"/>
    <w:sectPr w:rsidR="001E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System Font Bold"/>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1E7C"/>
    <w:multiLevelType w:val="hybridMultilevel"/>
    <w:tmpl w:val="71820CFA"/>
    <w:lvl w:ilvl="0" w:tplc="34200608">
      <w:start w:val="1"/>
      <w:numFmt w:val="decimal"/>
      <w:lvlText w:val="%1."/>
      <w:lvlJc w:val="left"/>
      <w:pPr>
        <w:ind w:left="500" w:hanging="360"/>
        <w:jc w:val="left"/>
      </w:pPr>
      <w:rPr>
        <w:rFonts w:ascii="Cambria" w:eastAsia="Cambria" w:hAnsi="Cambria" w:hint="default"/>
        <w:sz w:val="22"/>
        <w:szCs w:val="22"/>
      </w:rPr>
    </w:lvl>
    <w:lvl w:ilvl="1" w:tplc="C77C953C">
      <w:start w:val="1"/>
      <w:numFmt w:val="bullet"/>
      <w:lvlText w:val=""/>
      <w:lvlJc w:val="left"/>
      <w:pPr>
        <w:ind w:left="820" w:hanging="361"/>
      </w:pPr>
      <w:rPr>
        <w:rFonts w:ascii="Symbol" w:eastAsia="Symbol" w:hAnsi="Symbol" w:hint="default"/>
        <w:sz w:val="22"/>
        <w:szCs w:val="22"/>
      </w:rPr>
    </w:lvl>
    <w:lvl w:ilvl="2" w:tplc="B130ECFA">
      <w:start w:val="1"/>
      <w:numFmt w:val="bullet"/>
      <w:lvlText w:val="o"/>
      <w:lvlJc w:val="left"/>
      <w:pPr>
        <w:ind w:left="1540" w:hanging="360"/>
      </w:pPr>
      <w:rPr>
        <w:rFonts w:ascii="Courier New" w:eastAsia="Courier New" w:hAnsi="Courier New" w:hint="default"/>
        <w:sz w:val="22"/>
        <w:szCs w:val="22"/>
      </w:rPr>
    </w:lvl>
    <w:lvl w:ilvl="3" w:tplc="F1E46FB0">
      <w:start w:val="1"/>
      <w:numFmt w:val="bullet"/>
      <w:lvlText w:val="•"/>
      <w:lvlJc w:val="left"/>
      <w:pPr>
        <w:ind w:left="2720" w:hanging="360"/>
      </w:pPr>
      <w:rPr>
        <w:rFonts w:hint="default"/>
      </w:rPr>
    </w:lvl>
    <w:lvl w:ilvl="4" w:tplc="2F8A1B5E">
      <w:start w:val="1"/>
      <w:numFmt w:val="bullet"/>
      <w:lvlText w:val="•"/>
      <w:lvlJc w:val="left"/>
      <w:pPr>
        <w:ind w:left="3900" w:hanging="360"/>
      </w:pPr>
      <w:rPr>
        <w:rFonts w:hint="default"/>
      </w:rPr>
    </w:lvl>
    <w:lvl w:ilvl="5" w:tplc="3B56C4C4">
      <w:start w:val="1"/>
      <w:numFmt w:val="bullet"/>
      <w:lvlText w:val="•"/>
      <w:lvlJc w:val="left"/>
      <w:pPr>
        <w:ind w:left="5080" w:hanging="360"/>
      </w:pPr>
      <w:rPr>
        <w:rFonts w:hint="default"/>
      </w:rPr>
    </w:lvl>
    <w:lvl w:ilvl="6" w:tplc="302A30BE">
      <w:start w:val="1"/>
      <w:numFmt w:val="bullet"/>
      <w:lvlText w:val="•"/>
      <w:lvlJc w:val="left"/>
      <w:pPr>
        <w:ind w:left="6260" w:hanging="360"/>
      </w:pPr>
      <w:rPr>
        <w:rFonts w:hint="default"/>
      </w:rPr>
    </w:lvl>
    <w:lvl w:ilvl="7" w:tplc="30FA36B8">
      <w:start w:val="1"/>
      <w:numFmt w:val="bullet"/>
      <w:lvlText w:val="•"/>
      <w:lvlJc w:val="left"/>
      <w:pPr>
        <w:ind w:left="7440" w:hanging="360"/>
      </w:pPr>
      <w:rPr>
        <w:rFonts w:hint="default"/>
      </w:rPr>
    </w:lvl>
    <w:lvl w:ilvl="8" w:tplc="84588754">
      <w:start w:val="1"/>
      <w:numFmt w:val="bullet"/>
      <w:lvlText w:val="•"/>
      <w:lvlJc w:val="left"/>
      <w:pPr>
        <w:ind w:left="86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8"/>
    <w:rsid w:val="001E5C56"/>
    <w:rsid w:val="00930718"/>
    <w:rsid w:val="00C0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E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0718"/>
    <w:pPr>
      <w:widowControl w:val="0"/>
      <w:spacing w:after="0" w:line="240" w:lineRule="auto"/>
      <w:ind w:left="340"/>
    </w:pPr>
    <w:rPr>
      <w:rFonts w:ascii="Cambria" w:eastAsia="Cambria" w:hAnsi="Cambria"/>
    </w:rPr>
  </w:style>
  <w:style w:type="character" w:customStyle="1" w:styleId="BodyTextChar">
    <w:name w:val="Body Text Char"/>
    <w:basedOn w:val="DefaultParagraphFont"/>
    <w:link w:val="BodyText"/>
    <w:uiPriority w:val="1"/>
    <w:rsid w:val="00930718"/>
    <w:rPr>
      <w:rFonts w:ascii="Cambria" w:eastAsia="Cambria" w:hAnsi="Cambria"/>
    </w:rPr>
  </w:style>
  <w:style w:type="character" w:styleId="Hyperlink">
    <w:name w:val="Hyperlink"/>
    <w:basedOn w:val="DefaultParagraphFont"/>
    <w:uiPriority w:val="99"/>
    <w:unhideWhenUsed/>
    <w:rsid w:val="0093071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0718"/>
    <w:pPr>
      <w:widowControl w:val="0"/>
      <w:spacing w:after="0" w:line="240" w:lineRule="auto"/>
      <w:ind w:left="340"/>
    </w:pPr>
    <w:rPr>
      <w:rFonts w:ascii="Cambria" w:eastAsia="Cambria" w:hAnsi="Cambria"/>
    </w:rPr>
  </w:style>
  <w:style w:type="character" w:customStyle="1" w:styleId="BodyTextChar">
    <w:name w:val="Body Text Char"/>
    <w:basedOn w:val="DefaultParagraphFont"/>
    <w:link w:val="BodyText"/>
    <w:uiPriority w:val="1"/>
    <w:rsid w:val="00930718"/>
    <w:rPr>
      <w:rFonts w:ascii="Cambria" w:eastAsia="Cambria" w:hAnsi="Cambria"/>
    </w:rPr>
  </w:style>
  <w:style w:type="character" w:styleId="Hyperlink">
    <w:name w:val="Hyperlink"/>
    <w:basedOn w:val="DefaultParagraphFont"/>
    <w:uiPriority w:val="99"/>
    <w:unhideWhenUsed/>
    <w:rsid w:val="00930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vperinatal.org/wp-content/uploads/2016/01/WVPP-Guidance-on-NAS-and-Intrauterine-Exposure-Coding.docx" TargetMode="External"/><Relationship Id="rId7" Type="http://schemas.openxmlformats.org/officeDocument/2006/relationships/hyperlink" Target="mailto:jbreyel@hsc.wv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James Chamberlain</cp:lastModifiedBy>
  <cp:revision>2</cp:revision>
  <dcterms:created xsi:type="dcterms:W3CDTF">2015-12-18T17:19:00Z</dcterms:created>
  <dcterms:modified xsi:type="dcterms:W3CDTF">2016-01-13T21:20:00Z</dcterms:modified>
</cp:coreProperties>
</file>